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3061" w:right="3055"/>
        <w:jc w:val="center"/>
        <w:rPr>
          <w:u w:val="none"/>
        </w:rPr>
      </w:pPr>
      <w:r>
        <w:rPr>
          <w:u w:val="thick"/>
        </w:rPr>
        <w:t>Modelo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Estudo</w:t>
      </w:r>
      <w:r>
        <w:rPr>
          <w:spacing w:val="-1"/>
          <w:u w:val="thick"/>
        </w:rPr>
        <w:t> </w:t>
      </w:r>
      <w:r>
        <w:rPr>
          <w:u w:val="thick"/>
        </w:rPr>
        <w:t>Técnico</w:t>
      </w:r>
      <w:r>
        <w:rPr>
          <w:spacing w:val="-1"/>
          <w:u w:val="thick"/>
        </w:rPr>
        <w:t> </w:t>
      </w:r>
      <w:r>
        <w:rPr>
          <w:u w:val="thick"/>
        </w:rPr>
        <w:t>Preliminar</w:t>
      </w:r>
      <w:r>
        <w:rPr>
          <w:spacing w:val="-2"/>
          <w:u w:val="thick"/>
        </w:rPr>
        <w:t> </w:t>
      </w:r>
      <w:r>
        <w:rPr>
          <w:u w:val="thick"/>
        </w:rPr>
        <w:t>(ETP)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360" w:lineRule="auto" w:before="90"/>
        <w:ind w:left="232" w:right="227" w:firstLine="708"/>
        <w:jc w:val="both"/>
      </w:pPr>
      <w:r>
        <w:rPr/>
        <w:t>O Estudo Técnico Preliminar (ETP), conforme definição do art. 6º, XX, da Lei nº 14.133/2021, é o</w:t>
      </w:r>
      <w:r>
        <w:rPr>
          <w:spacing w:val="1"/>
        </w:rPr>
        <w:t> </w:t>
      </w:r>
      <w:r>
        <w:rPr>
          <w:u w:val="single"/>
        </w:rPr>
        <w:t>“documento constitutivo da primeira etapa do planejamento de uma contratação que caracteriza o interesse</w:t>
      </w:r>
      <w:r>
        <w:rPr>
          <w:spacing w:val="-57"/>
        </w:rPr>
        <w:t> </w:t>
      </w:r>
      <w:r>
        <w:rPr>
          <w:u w:val="single"/>
        </w:rPr>
        <w:t>público envolvido e a sua melhor solução e dá base ao anteprojeto, ao termo de referência ou ao projeto</w:t>
      </w:r>
      <w:r>
        <w:rPr>
          <w:spacing w:val="1"/>
        </w:rPr>
        <w:t> </w:t>
      </w:r>
      <w:r>
        <w:rPr>
          <w:u w:val="single"/>
        </w:rPr>
        <w:t>básico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serem elaborados</w:t>
      </w:r>
      <w:r>
        <w:rPr>
          <w:spacing w:val="-1"/>
          <w:u w:val="single"/>
        </w:rPr>
        <w:t> </w:t>
      </w:r>
      <w:r>
        <w:rPr>
          <w:u w:val="single"/>
        </w:rPr>
        <w:t>caso</w:t>
      </w:r>
      <w:r>
        <w:rPr>
          <w:spacing w:val="-1"/>
          <w:u w:val="single"/>
        </w:rPr>
        <w:t> </w:t>
      </w:r>
      <w:r>
        <w:rPr>
          <w:u w:val="single"/>
        </w:rPr>
        <w:t>se</w:t>
      </w:r>
      <w:r>
        <w:rPr>
          <w:spacing w:val="-2"/>
          <w:u w:val="single"/>
        </w:rPr>
        <w:t> </w:t>
      </w:r>
      <w:r>
        <w:rPr>
          <w:u w:val="single"/>
        </w:rPr>
        <w:t>conclua pela viabilidade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1"/>
          <w:u w:val="single"/>
        </w:rPr>
        <w:t> </w:t>
      </w:r>
      <w:r>
        <w:rPr>
          <w:u w:val="single"/>
        </w:rPr>
        <w:t>contratação”.</w:t>
      </w:r>
    </w:p>
    <w:p>
      <w:pPr>
        <w:pStyle w:val="BodyText"/>
        <w:spacing w:line="360" w:lineRule="auto" w:before="1"/>
        <w:ind w:left="232" w:right="223" w:firstLine="708"/>
        <w:jc w:val="both"/>
      </w:pPr>
      <w:r>
        <w:rPr>
          <w:u w:val="single"/>
        </w:rPr>
        <w:t>Os</w:t>
      </w:r>
      <w:r>
        <w:rPr>
          <w:spacing w:val="-11"/>
          <w:u w:val="single"/>
        </w:rPr>
        <w:t> </w:t>
      </w:r>
      <w:r>
        <w:rPr>
          <w:u w:val="single"/>
        </w:rPr>
        <w:t>tópicos</w:t>
      </w:r>
      <w:r>
        <w:rPr>
          <w:spacing w:val="-10"/>
          <w:u w:val="single"/>
        </w:rPr>
        <w:t> </w:t>
      </w:r>
      <w:r>
        <w:rPr>
          <w:u w:val="single"/>
        </w:rPr>
        <w:t>representam</w:t>
      </w:r>
      <w:r>
        <w:rPr>
          <w:spacing w:val="-10"/>
          <w:u w:val="single"/>
        </w:rPr>
        <w:t> </w:t>
      </w: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disposição</w:t>
      </w:r>
      <w:r>
        <w:rPr>
          <w:spacing w:val="-10"/>
          <w:u w:val="single"/>
        </w:rPr>
        <w:t> </w:t>
      </w:r>
      <w:r>
        <w:rPr>
          <w:u w:val="single"/>
        </w:rPr>
        <w:t>dos</w:t>
      </w:r>
      <w:r>
        <w:rPr>
          <w:spacing w:val="-10"/>
          <w:u w:val="single"/>
        </w:rPr>
        <w:t> </w:t>
      </w:r>
      <w:r>
        <w:rPr>
          <w:u w:val="single"/>
        </w:rPr>
        <w:t>itens,</w:t>
      </w:r>
      <w:r>
        <w:rPr>
          <w:spacing w:val="-8"/>
          <w:u w:val="single"/>
        </w:rPr>
        <w:t> </w:t>
      </w:r>
      <w:r>
        <w:rPr>
          <w:u w:val="single"/>
        </w:rPr>
        <w:t>conforme</w:t>
      </w:r>
      <w:r>
        <w:rPr>
          <w:spacing w:val="-11"/>
          <w:u w:val="single"/>
        </w:rPr>
        <w:t> </w:t>
      </w:r>
      <w:r>
        <w:rPr>
          <w:u w:val="single"/>
        </w:rPr>
        <w:t>artigo</w:t>
      </w:r>
      <w:r>
        <w:rPr>
          <w:spacing w:val="-10"/>
          <w:u w:val="single"/>
        </w:rPr>
        <w:t> </w:t>
      </w:r>
      <w:r>
        <w:rPr>
          <w:u w:val="single"/>
        </w:rPr>
        <w:t>18,</w:t>
      </w:r>
      <w:r>
        <w:rPr>
          <w:spacing w:val="-10"/>
          <w:u w:val="single"/>
        </w:rPr>
        <w:t> </w:t>
      </w:r>
      <w:r>
        <w:rPr>
          <w:u w:val="single"/>
        </w:rPr>
        <w:t>§1º</w:t>
      </w:r>
      <w:r>
        <w:rPr>
          <w:spacing w:val="-8"/>
          <w:u w:val="single"/>
        </w:rPr>
        <w:t> </w:t>
      </w:r>
      <w:r>
        <w:rPr>
          <w:u w:val="single"/>
        </w:rPr>
        <w:t>e</w:t>
      </w:r>
      <w:r>
        <w:rPr>
          <w:spacing w:val="-11"/>
          <w:u w:val="single"/>
        </w:rPr>
        <w:t> </w:t>
      </w:r>
      <w:r>
        <w:rPr>
          <w:u w:val="single"/>
        </w:rPr>
        <w:t>incisos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Lei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10"/>
          <w:u w:val="single"/>
        </w:rPr>
        <w:t> </w:t>
      </w:r>
      <w:r>
        <w:rPr>
          <w:u w:val="single"/>
        </w:rPr>
        <w:t>14.133/21,</w:t>
      </w:r>
      <w:r>
        <w:rPr>
          <w:spacing w:val="-57"/>
        </w:rPr>
        <w:t> </w:t>
      </w:r>
      <w:r>
        <w:rPr>
          <w:u w:val="single"/>
        </w:rPr>
        <w:t>onde as justificativas devem ser apresentadas pelos responsáveis pela elaboração do documento, tendo o</w:t>
      </w:r>
      <w:r>
        <w:rPr>
          <w:spacing w:val="1"/>
        </w:rPr>
        <w:t> </w:t>
      </w:r>
      <w:r>
        <w:rPr>
          <w:u w:val="single"/>
        </w:rPr>
        <w:t>presente</w:t>
      </w:r>
      <w:r>
        <w:rPr>
          <w:spacing w:val="-1"/>
          <w:u w:val="single"/>
        </w:rPr>
        <w:t> </w:t>
      </w:r>
      <w:r>
        <w:rPr>
          <w:u w:val="single"/>
        </w:rPr>
        <w:t>modelo finalidade</w:t>
      </w:r>
      <w:r>
        <w:rPr>
          <w:spacing w:val="-1"/>
          <w:u w:val="single"/>
        </w:rPr>
        <w:t> </w:t>
      </w:r>
      <w:r>
        <w:rPr>
          <w:u w:val="single"/>
        </w:rPr>
        <w:t>ilustrativa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auxílio aos responsáveis.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thick"/>
        </w:rPr>
        <w:t>VINCULADO</w:t>
      </w:r>
      <w:r>
        <w:rPr>
          <w:spacing w:val="-2"/>
          <w:u w:val="thick"/>
        </w:rPr>
        <w:t> </w:t>
      </w:r>
      <w:r>
        <w:rPr>
          <w:u w:val="thick"/>
        </w:rPr>
        <w:t>AO</w:t>
      </w:r>
      <w:r>
        <w:rPr>
          <w:spacing w:val="-1"/>
          <w:u w:val="thick"/>
        </w:rPr>
        <w:t> </w:t>
      </w:r>
      <w:r>
        <w:rPr>
          <w:u w:val="thick"/>
        </w:rPr>
        <w:t>DFD Nº</w:t>
      </w:r>
      <w:r>
        <w:rPr>
          <w:spacing w:val="-1"/>
          <w:u w:val="thick"/>
        </w:rPr>
        <w:t> </w:t>
      </w:r>
      <w:r>
        <w:rPr>
          <w:u w:val="thick"/>
        </w:rPr>
        <w:t>XXXX/2024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8"/>
        <w:gridCol w:w="5128"/>
      </w:tblGrid>
      <w:tr>
        <w:trPr>
          <w:trHeight w:val="244" w:hRule="atLeast"/>
        </w:trPr>
        <w:tc>
          <w:tcPr>
            <w:tcW w:w="1025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208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ESTUDO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PRELIMINAR</w:t>
            </w:r>
          </w:p>
        </w:tc>
      </w:tr>
      <w:tr>
        <w:trPr>
          <w:trHeight w:val="271" w:hRule="atLeast"/>
        </w:trPr>
        <w:tc>
          <w:tcPr>
            <w:tcW w:w="5128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Procedimento:</w:t>
            </w:r>
          </w:p>
        </w:tc>
        <w:tc>
          <w:tcPr>
            <w:tcW w:w="5128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Licitação</w:t>
            </w:r>
          </w:p>
        </w:tc>
      </w:tr>
      <w:tr>
        <w:trPr>
          <w:trHeight w:val="275" w:hRule="atLeast"/>
        </w:trPr>
        <w:tc>
          <w:tcPr>
            <w:tcW w:w="512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Prioridade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tramitação:</w:t>
            </w:r>
          </w:p>
        </w:tc>
        <w:tc>
          <w:tcPr>
            <w:tcW w:w="5128" w:type="dxa"/>
          </w:tcPr>
          <w:p>
            <w:pPr>
              <w:pStyle w:val="TableParagraph"/>
              <w:tabs>
                <w:tab w:pos="1784" w:val="left" w:leader="none"/>
                <w:tab w:pos="2106" w:val="left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normal</w:t>
              <w:tab/>
              <w:t>(</w:t>
              <w:tab/>
              <w:t>)urgente</w:t>
            </w:r>
          </w:p>
        </w:tc>
      </w:tr>
      <w:tr>
        <w:trPr>
          <w:trHeight w:val="276" w:hRule="atLeast"/>
        </w:trPr>
        <w:tc>
          <w:tcPr>
            <w:tcW w:w="512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Requisitante:</w:t>
            </w:r>
          </w:p>
        </w:tc>
        <w:tc>
          <w:tcPr>
            <w:tcW w:w="512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12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Requisitante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integra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Administração:</w:t>
            </w:r>
          </w:p>
        </w:tc>
        <w:tc>
          <w:tcPr>
            <w:tcW w:w="5128" w:type="dxa"/>
          </w:tcPr>
          <w:p>
            <w:pPr>
              <w:pStyle w:val="TableParagraph"/>
              <w:tabs>
                <w:tab w:pos="1813" w:val="left" w:leader="none"/>
                <w:tab w:pos="2132" w:val="left" w:leader="none"/>
              </w:tabs>
              <w:rPr>
                <w:sz w:val="24"/>
              </w:rPr>
            </w:pPr>
            <w:r>
              <w:rPr>
                <w:sz w:val="24"/>
              </w:rPr>
              <w:t>( 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</w:t>
              <w:tab/>
              <w:t>(</w:t>
              <w:tab/>
              <w:t>) não</w:t>
            </w:r>
          </w:p>
        </w:tc>
      </w:tr>
      <w:tr>
        <w:trPr>
          <w:trHeight w:val="277" w:hRule="atLeast"/>
        </w:trPr>
        <w:tc>
          <w:tcPr>
            <w:tcW w:w="5128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Contratação:</w:t>
            </w:r>
          </w:p>
        </w:tc>
        <w:tc>
          <w:tcPr>
            <w:tcW w:w="512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5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Elaboração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ETP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(ambos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devem assinar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final)</w:t>
            </w:r>
          </w:p>
        </w:tc>
      </w:tr>
      <w:tr>
        <w:trPr>
          <w:trHeight w:val="275" w:hRule="atLeast"/>
        </w:trPr>
        <w:tc>
          <w:tcPr>
            <w:tcW w:w="1025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OBS: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Acrescentar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outros tópicos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possam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relevantes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54.984001pt;margin-top:9.563916pt;width:506.5pt;height:16.95pt;mso-position-horizontal-relative:page;mso-position-vertical-relative:paragraph;z-index:-157286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1.</w:t>
                  </w:r>
                  <w:r>
                    <w:rPr>
                      <w:rFonts w:ascii="Calibri" w:hAnsi="Calibri"/>
                      <w:b/>
                      <w:spacing w:val="8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DESCRIÇÃO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NECESSIDADE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34.983524pt;width:524.550pt;height:188.7pt;mso-position-horizontal-relative:page;mso-position-vertical-relative:paragraph;z-index:-1572812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4"/>
                    <w:jc w:val="both"/>
                  </w:pPr>
                  <w:r>
                    <w:rPr/>
                    <w:t>De acordo com o §2º do art. 18 da Lei Federal nº 14.133/21, é </w:t>
                  </w:r>
                  <w:r>
                    <w:rPr>
                      <w:b/>
                    </w:rPr>
                    <w:t>item de preenchimento obrigatório</w:t>
                  </w:r>
                  <w:r>
                    <w:rPr/>
                    <w:t>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Descrição da necessidade da contratação, considerado o problema a ser resolvido sob a perspectiva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interesse público (inciso I, do § 1°, do art. 18, da Lei 14.133/2021). A necessidade é o problema a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resolvido de modo a permitir a avaliação da viabilidade técnica e econômica da contratação, ou seja,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forma mais ampla, a situação indesejada que se quer ver modificada. Não pode ser confundido o presente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como “objeto 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licitação”.</w:t>
                  </w:r>
                </w:p>
                <w:p>
                  <w:pPr>
                    <w:spacing w:line="360" w:lineRule="auto" w:before="1"/>
                    <w:ind w:left="107" w:right="107" w:firstLine="0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Exemplo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problemas/necessidades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serviços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terceirizados: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Inexistência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necessidade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complementação</w:t>
                  </w:r>
                  <w:r>
                    <w:rPr>
                      <w:spacing w:val="-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pessoal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desempenho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atividades;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ausência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função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desempenhe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atividade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correlata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 plano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cargos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 órgão;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fim da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vigência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contratual de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serviços equivalentes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outros.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8"/>
        </w:rPr>
      </w:pPr>
    </w:p>
    <w:p>
      <w:pPr>
        <w:spacing w:after="0"/>
        <w:rPr>
          <w:sz w:val="8"/>
        </w:rPr>
        <w:sectPr>
          <w:headerReference w:type="default" r:id="rId5"/>
          <w:footerReference w:type="default" r:id="rId6"/>
          <w:type w:val="continuous"/>
          <w:pgSz w:w="11690" w:h="16850"/>
          <w:pgMar w:header="709" w:footer="1155" w:top="1780" w:bottom="1340" w:left="620" w:right="3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0" w:lineRule="exact"/>
        <w:ind w:left="318"/>
        <w:rPr>
          <w:sz w:val="2"/>
        </w:rPr>
      </w:pPr>
      <w:r>
        <w:rPr>
          <w:sz w:val="2"/>
        </w:rPr>
        <w:pict>
          <v:group style="width:504pt;height:.5pt;mso-position-horizontal-relative:char;mso-position-vertical-relative:line" coordorigin="0,0" coordsize="10080,10">
            <v:line style="position:absolute" from="0,5" to="10080,5" stroked="true" strokeweight=".48pt" strokecolor="#00326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shape style="position:absolute;margin-left:54.984001pt;margin-top:15.998999pt;width:506.5pt;height:16.95pt;mso-position-horizontal-relative:page;mso-position-vertical-relative:paragraph;z-index:-157271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2.</w:t>
                  </w:r>
                  <w:r>
                    <w:rPr>
                      <w:rFonts w:ascii="Calibri" w:hAnsi="Calibri"/>
                      <w:b/>
                      <w:spacing w:val="8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PREVISÃO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NO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PLANO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CONTRATAÇÕES ANUAL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1.438999pt;width:524.550pt;height:126.55pt;mso-position-horizontal-relative:page;mso-position-vertical-relative:paragraph;z-index:-1572659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7"/>
                    <w:jc w:val="both"/>
                  </w:pPr>
                  <w:r>
                    <w:rPr/>
                    <w:t>De acordo com o art. 18, §2º, da Lei Federal nº 14.133/21, é </w:t>
                  </w:r>
                  <w:r>
                    <w:rPr>
                      <w:b/>
                    </w:rPr>
                    <w:t>item não obrigatório</w:t>
                  </w:r>
                  <w:r>
                    <w:rPr/>
                    <w:t>, mas que deverá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justificativa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 eventual não cumprimento.</w:t>
                  </w:r>
                </w:p>
                <w:p>
                  <w:pPr>
                    <w:pStyle w:val="BodyText"/>
                    <w:spacing w:line="360" w:lineRule="auto"/>
                    <w:ind w:left="107" w:right="109"/>
                    <w:jc w:val="both"/>
                  </w:pPr>
                  <w:r>
                    <w:rPr/>
                    <w:t>Deverá ser demonstrado o alinhamento entre a potencial contratação e o planejamento do órgão/entidade 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partir da previsão no Plano Anual de Contratações, sempre que elaborado. (inciso II, do § 1°, do art. 18, da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Lei 14.133/21). Recomenda-se que, caso não tenha previsão no PCA, seja efetuada a justificativa para sua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inclusão.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54.984001pt;margin-top:15.120976pt;width:506.5pt;height:22.6pt;mso-position-horizontal-relative:page;mso-position-vertical-relative:paragraph;z-index:-1572608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3.</w:t>
                  </w:r>
                  <w:r>
                    <w:rPr>
                      <w:rFonts w:ascii="Calibri" w:hAnsi="Calibri"/>
                      <w:b/>
                      <w:spacing w:val="8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REQUISITOS DA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CONTRATAÇÃO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6.320992pt;width:524.550pt;height:188.55pt;mso-position-horizontal-relative:page;mso-position-vertical-relative:paragraph;z-index:-1572556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7"/>
                    <w:jc w:val="both"/>
                  </w:pPr>
                  <w:r>
                    <w:rPr/>
                    <w:t>De acordo com o art. 18, §2º, da Lei Federal nº 14.133/21, </w:t>
                  </w:r>
                  <w:r>
                    <w:rPr>
                      <w:b/>
                    </w:rPr>
                    <w:t>é item não obrigatório</w:t>
                  </w:r>
                  <w:r>
                    <w:rPr/>
                    <w:t>, mas que deverá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apresentada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justificativa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eventual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preenchimento.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será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obrigatório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Termo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Referência,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previsto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6º,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XXIII, “d”,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 Lei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14.133/21.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Deve-se descrever 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requisitos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necessários ao atendimento da demanda e os padrões mínimos, de forma a permitir a seleção da proposta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vantajosa.</w:t>
                  </w:r>
                </w:p>
                <w:p>
                  <w:pPr>
                    <w:pStyle w:val="BodyText"/>
                    <w:spacing w:line="360" w:lineRule="auto"/>
                    <w:ind w:left="107" w:right="109"/>
                    <w:jc w:val="both"/>
                  </w:pPr>
                  <w:r>
                    <w:rPr>
                      <w:b/>
                    </w:rPr>
                    <w:t>Exemplos de requisitos indispensáveis: </w:t>
                  </w:r>
                  <w:r>
                    <w:rPr/>
                    <w:t>Serviços de execução indireta, natureza contínua ou não, regime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dedicação exclusiva de mão de obra, critérios e práticas de sustentabilidade, solução tecnológica,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fornecimento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materiais,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soluções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mercado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existentes,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objeto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enquadra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bem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luxo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(art.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 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Lei nº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14.133/2021),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necessidade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garantias/assistência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técnica; entre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outros...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54.984001pt;margin-top:15.120976pt;width:506.5pt;height:22.5pt;mso-position-horizontal-relative:page;mso-position-vertical-relative:paragraph;z-index:-1572505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4.</w:t>
                  </w:r>
                  <w:r>
                    <w:rPr>
                      <w:rFonts w:ascii="Calibri"/>
                      <w:b/>
                      <w:spacing w:val="8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ESTIMATIVA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DAS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QUANTIDADES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6.190586pt;width:524.550pt;height:85.1pt;mso-position-horizontal-relative:page;mso-position-vertical-relative:paragraph;z-index:-1572454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7"/>
                    <w:jc w:val="both"/>
                  </w:pPr>
                  <w:r>
                    <w:rPr/>
                    <w:t>De acordo com o §2º do art. 18 da Lei Federal nº 14.133, de 2021, é </w:t>
                  </w:r>
                  <w:r>
                    <w:rPr>
                      <w:b/>
                    </w:rPr>
                    <w:t>item obrigatório</w:t>
                  </w:r>
                  <w:r>
                    <w:rPr/>
                    <w:t>. A estimativa 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quantidades a serem contratadas, acompanhada das memórias de cálculo e dos documentos que lhe dão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suporte, considerando a interdependência com outras contratações, de modo a possibilitar economia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escala (inciso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IV, do § 1°, do art. 18, 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14.133/21).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spacing w:after="0"/>
        <w:rPr>
          <w:sz w:val="8"/>
        </w:rPr>
        <w:sectPr>
          <w:pgSz w:w="11690" w:h="16850"/>
          <w:pgMar w:header="709" w:footer="1155" w:top="1780" w:bottom="1340" w:left="62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0" w:lineRule="exact"/>
        <w:ind w:left="318"/>
        <w:rPr>
          <w:sz w:val="2"/>
        </w:rPr>
      </w:pPr>
      <w:r>
        <w:rPr>
          <w:sz w:val="2"/>
        </w:rPr>
        <w:pict>
          <v:group style="width:504pt;height:.5pt;mso-position-horizontal-relative:char;mso-position-vertical-relative:line" coordorigin="0,0" coordsize="10080,10">
            <v:line style="position:absolute" from="0,5" to="10080,5" stroked="true" strokeweight=".48pt" strokecolor="#00326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474"/>
        <w:rPr>
          <w:sz w:val="20"/>
        </w:rPr>
      </w:pPr>
      <w:r>
        <w:rPr>
          <w:sz w:val="20"/>
        </w:rPr>
        <w:pict>
          <v:shape style="width:506.5pt;height:22.8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25"/>
                    <w:ind w:left="10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5.</w:t>
                  </w:r>
                  <w:r>
                    <w:rPr>
                      <w:rFonts w:ascii="Calibri"/>
                      <w:b/>
                      <w:spacing w:val="39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LEVANTAMENTO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MERCADO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  <w:r>
        <w:rPr/>
        <w:pict>
          <v:shape style="position:absolute;margin-left:36.959999pt;margin-top:5.708067pt;width:524.550pt;height:105.9pt;mso-position-horizontal-relative:page;mso-position-vertical-relative:paragraph;z-index:-1572300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7"/>
                    <w:jc w:val="both"/>
                  </w:pP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acordo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§2º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 art.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nº 14.133,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2021,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b/>
                    </w:rPr>
                    <w:t>item</w:t>
                  </w:r>
                  <w:r>
                    <w:rPr>
                      <w:b/>
                      <w:spacing w:val="-1"/>
                    </w:rPr>
                    <w:t> </w:t>
                  </w:r>
                  <w:r>
                    <w:rPr>
                      <w:b/>
                    </w:rPr>
                    <w:t>não</w:t>
                  </w:r>
                  <w:r>
                    <w:rPr>
                      <w:b/>
                      <w:spacing w:val="-4"/>
                    </w:rPr>
                    <w:t> </w:t>
                  </w:r>
                  <w:r>
                    <w:rPr>
                      <w:b/>
                    </w:rPr>
                    <w:t>obrigatório</w:t>
                  </w:r>
                  <w:r>
                    <w:rPr/>
                    <w:t>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deverá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ser apresentada a justificativa do eventual não cumprimento. Levantamento de mercado, que consiste 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análise das alternativas possíveis, e justificativa técnica e econômica da escolha do tipo de solução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contratar (art. 18, § 1°, V, da Lei 14.133/2021). No caso de materiais, certificar que a opção pela aquisição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mais vantajosa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alternativas,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exemplo 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locação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(artigo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44 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Lei nº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14.133/2021).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shape style="position:absolute;margin-left:54.984001pt;margin-top:17.421963pt;width:506.5pt;height:22.45pt;mso-position-horizontal-relative:page;mso-position-vertical-relative:paragraph;z-index:-1572249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6.</w:t>
                  </w:r>
                  <w:r>
                    <w:rPr>
                      <w:rFonts w:ascii="Calibri" w:hAnsi="Calibri"/>
                      <w:b/>
                      <w:spacing w:val="8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ESTIMATIVA DO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VALOR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DA CONTRATAÇÃO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8.501949pt;width:524.550pt;height:105.9pt;mso-position-horizontal-relative:page;mso-position-vertical-relative:paragraph;z-index:-1572198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3"/>
                    <w:jc w:val="both"/>
                  </w:pP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acordo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§2º,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18,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14.133/21,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é </w:t>
                  </w:r>
                  <w:r>
                    <w:rPr>
                      <w:b/>
                    </w:rPr>
                    <w:t>item obrigatório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estimativa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valor da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contratação,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acompanhada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preços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unitários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referenciais,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das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memórias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cálculo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documentos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lhe dão suporte, que poderão constar de anexo classificado, se a Administração optar por preservar o seu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sigilo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até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conclusão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licitação;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(artigo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18,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§1º,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VI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14.133/2021.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estimativa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valor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não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pode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confundida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 o valor estimado do artigo 23,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Lei nº 14.133/21.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54.984001pt;margin-top:15.120961pt;width:506.5pt;height:22.45pt;mso-position-horizontal-relative:page;mso-position-vertical-relative:paragraph;z-index:-1572147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7.</w:t>
                  </w:r>
                  <w:r>
                    <w:rPr>
                      <w:rFonts w:ascii="Calibri" w:hAnsi="Calibri"/>
                      <w:b/>
                      <w:spacing w:val="8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DESCRIÇÃO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SOLUÇÃO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COMO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UM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TODO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6.200977pt;width:524.550pt;height:105.9pt;mso-position-horizontal-relative:page;mso-position-vertical-relative:paragraph;z-index:-1572096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6"/>
                    <w:jc w:val="both"/>
                  </w:pPr>
                  <w:r>
                    <w:rPr/>
                    <w:t>De acordo com o §2º, do art. 18, da Lei Federal nº 14.133/21, é </w:t>
                  </w:r>
                  <w:r>
                    <w:rPr>
                      <w:b/>
                    </w:rPr>
                    <w:t>item não obrigatório</w:t>
                  </w:r>
                  <w:r>
                    <w:rPr/>
                    <w:t>, mas deverá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apresentada a justificativa do eventual não cumprimento. A descrição da solução como um todo, inclusive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das exigências relacionadas à manutenção e à assistência técnica, quando for o caso, (artigo 18, §1º, VII da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Lei nº 14.133/21. Entretanto, o item será obrigatório no Termo de Referência, como previsto no artigo 6º,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XXIII,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alínea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“c”,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14.133/21, devendo ser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caracterizado detalhadamente.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54.984001pt;margin-top:15.120976pt;width:506.5pt;height:22.45pt;mso-position-horizontal-relative:page;mso-position-vertical-relative:paragraph;z-index:-1572044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8.</w:t>
                  </w:r>
                  <w:r>
                    <w:rPr>
                      <w:rFonts w:ascii="Calibri" w:hAnsi="Calibri"/>
                      <w:b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JUSTIFICATIVAS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PARA 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PARCELAMENTO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OU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NÃO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CONTRATAÇÃO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6.160587pt;width:524.550pt;height:85.1pt;mso-position-horizontal-relative:page;mso-position-vertical-relative:paragraph;z-index:-1571993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9"/>
                    <w:jc w:val="both"/>
                  </w:pPr>
                  <w:r>
                    <w:rPr/>
                    <w:t>De acordo com o §2º, do art. 18, da Lei Federal nº 14.133/21, é </w:t>
                  </w:r>
                  <w:r>
                    <w:rPr>
                      <w:b/>
                    </w:rPr>
                    <w:t>item obrigatório</w:t>
                  </w:r>
                  <w:r>
                    <w:rPr/>
                    <w:t>. A regra a ser observada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Administração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licitações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parcelamento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objeto,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disposto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40,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“b”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47, §1º, ambos da Lei nº 14.133/2021, mas é imprescindível que a divisão do objeto seja técnica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economicamente vantajosa.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spacing w:after="0"/>
        <w:rPr>
          <w:sz w:val="8"/>
        </w:rPr>
        <w:sectPr>
          <w:pgSz w:w="11690" w:h="16850"/>
          <w:pgMar w:header="709" w:footer="1155" w:top="1780" w:bottom="1340" w:left="620" w:right="340"/>
        </w:sectPr>
      </w:pPr>
    </w:p>
    <w:p>
      <w:pPr>
        <w:pStyle w:val="BodyText"/>
        <w:spacing w:before="3"/>
        <w:rPr>
          <w:b/>
        </w:rPr>
      </w:pPr>
    </w:p>
    <w:p>
      <w:pPr>
        <w:pStyle w:val="BodyText"/>
        <w:ind w:left="474"/>
        <w:rPr>
          <w:sz w:val="20"/>
        </w:rPr>
      </w:pPr>
      <w:r>
        <w:rPr>
          <w:sz w:val="20"/>
        </w:rPr>
        <w:pict>
          <v:shape style="width:506.5pt;height:22.4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9.</w:t>
                  </w:r>
                  <w:r>
                    <w:rPr>
                      <w:rFonts w:ascii="Calibri"/>
                      <w:b/>
                      <w:spacing w:val="3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RESULTADOS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PRETENDIDOS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8"/>
        </w:rPr>
      </w:pPr>
      <w:r>
        <w:rPr/>
        <w:pict>
          <v:shape style="position:absolute;margin-left:36.959999pt;margin-top:6.810035pt;width:524.550pt;height:126.55pt;mso-position-horizontal-relative:page;mso-position-vertical-relative:paragraph;z-index:-1571891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6"/>
                    <w:jc w:val="both"/>
                  </w:pPr>
                  <w:r>
                    <w:rPr/>
                    <w:t>De acordo com o §2º, do art. 18, da Lei Federal nº 14.133/21, é </w:t>
                  </w:r>
                  <w:r>
                    <w:rPr>
                      <w:b/>
                    </w:rPr>
                    <w:t>item não obrigatório</w:t>
                  </w:r>
                  <w:r>
                    <w:rPr/>
                    <w:t>, mas que deverá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apresentada a justificativa do eventual não cumprimento. É o demonstrativo dos resultados pretendidos em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termos de economicidade e de melhor aproveitamento dos recursos humanos, materiais e financeiros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disponíveis (artigo 18, § 1°, IX, da Lei 14.133/2021). Indicar os benefícios diretos e indiretos que o órgão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busca com a contratação, em termos de economicidade, eficácia, eficiência, melhor aproveitamento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humanos, materiais 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financeiros disponíveis.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54.984001pt;margin-top:15.120976pt;width:506.5pt;height:22.6pt;mso-position-horizontal-relative:page;mso-position-vertical-relative:paragraph;z-index:-1571840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10.</w:t>
                  </w:r>
                  <w:r>
                    <w:rPr>
                      <w:rFonts w:ascii="Calibri" w:hAnsi="Calibri"/>
                      <w:b/>
                      <w:spacing w:val="2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PROVIDÊNCIAS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SEREM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ADOTADAS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6.320992pt;width:524.550pt;height:85.1pt;mso-position-horizontal-relative:page;mso-position-vertical-relative:paragraph;z-index:-1571788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7"/>
                    <w:jc w:val="both"/>
                  </w:pPr>
                  <w:r>
                    <w:rPr/>
                    <w:t>De acordo com o §2º, do art. 18 da Lei Federal nº 14.133/21, é </w:t>
                  </w:r>
                  <w:r>
                    <w:rPr>
                      <w:b/>
                    </w:rPr>
                    <w:t>item não obrigatório</w:t>
                  </w:r>
                  <w:r>
                    <w:rPr/>
                    <w:t>, mas que deverá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apresentada a justificativa do eventual não cumprimento. São as providências a serem adotadas pela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Administração previamente à celebração do contrato, inclusive quanto à capacitação de servidores ou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empregados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 fiscalização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gestão contratual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(artigo 18, §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1°,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X,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14.133/2021).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shape style="position:absolute;margin-left:54.984001pt;margin-top:17.421953pt;width:506.5pt;height:22.45pt;mso-position-horizontal-relative:page;mso-position-vertical-relative:paragraph;z-index:-1571737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11.</w:t>
                  </w:r>
                  <w:r>
                    <w:rPr>
                      <w:rFonts w:ascii="Calibri" w:hAnsi="Calibri"/>
                      <w:b/>
                      <w:spacing w:val="2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CONTRATAÇÕES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CORRELATAS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E/OU</w:t>
                  </w:r>
                  <w:r>
                    <w:rPr>
                      <w:rFonts w:ascii="Calibri" w:hAns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INTERDEPENDENTES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8.501938pt;width:524.550pt;height:43.7pt;mso-position-horizontal-relative:page;mso-position-vertical-relative:paragraph;z-index:-1571686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/>
                  </w:pP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acordo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§2º,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art.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18,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Lei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Federal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14.133/21,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b/>
                    </w:rPr>
                    <w:t>item</w:t>
                  </w:r>
                  <w:r>
                    <w:rPr>
                      <w:b/>
                      <w:spacing w:val="2"/>
                    </w:rPr>
                    <w:t> </w:t>
                  </w:r>
                  <w:r>
                    <w:rPr>
                      <w:b/>
                    </w:rPr>
                    <w:t>não</w:t>
                  </w:r>
                  <w:r>
                    <w:rPr>
                      <w:b/>
                      <w:spacing w:val="2"/>
                    </w:rPr>
                    <w:t> </w:t>
                  </w:r>
                  <w:r>
                    <w:rPr>
                      <w:b/>
                    </w:rPr>
                    <w:t>obrigatório</w:t>
                  </w:r>
                  <w:r>
                    <w:rPr/>
                    <w:t>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mas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deverá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apresentada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justificativa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 eventual não cumprimento.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shape style="position:absolute;margin-left:54.984001pt;margin-top:17.451982pt;width:506.5pt;height:22.6pt;mso-position-horizontal-relative:page;mso-position-vertical-relative:paragraph;z-index:-1571635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12.</w:t>
                  </w:r>
                  <w:r>
                    <w:rPr>
                      <w:rFonts w:ascii="Calibri" w:hAnsi="Calibri"/>
                      <w:b/>
                      <w:spacing w:val="2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DESCRIÇÃO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POSSÍVEIS</w:t>
                  </w:r>
                  <w:r>
                    <w:rPr>
                      <w:rFonts w:ascii="Calibri" w:hAns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IMPACTOS</w:t>
                  </w:r>
                  <w:r>
                    <w:rPr>
                      <w:rFonts w:ascii="Calibri" w:hAns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AMBIENTAIS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8.611591pt;width:524.550pt;height:105.75pt;mso-position-horizontal-relative:page;mso-position-vertical-relative:paragraph;z-index:-15715840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6"/>
                    <w:jc w:val="both"/>
                  </w:pPr>
                  <w:r>
                    <w:rPr/>
                    <w:t>De acordo com o §2º, do art. 18, da Lei Federal nº 14.133/21, é </w:t>
                  </w:r>
                  <w:r>
                    <w:rPr>
                      <w:b/>
                    </w:rPr>
                    <w:t>item não obrigatório</w:t>
                  </w:r>
                  <w:r>
                    <w:rPr/>
                    <w:t>, mas que deverá ser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apresentada a justificativa do eventual não cumprimento. É a descrição de possíveis impactos ambientais 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respectivas medidas mitigadoras, incluídos requisitos de baixo consumo de energia e de outros recursos,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bem como logística reversa para desfazimento e reciclagem de bens e refugos, quando aplicável (art. 18, §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1°,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XII, 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Lei 14.133/2021).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spacing w:after="0"/>
        <w:rPr>
          <w:sz w:val="8"/>
        </w:rPr>
        <w:sectPr>
          <w:headerReference w:type="default" r:id="rId7"/>
          <w:footerReference w:type="default" r:id="rId8"/>
          <w:pgSz w:w="11690" w:h="16850"/>
          <w:pgMar w:header="709" w:footer="1155" w:top="2240" w:bottom="1340" w:left="62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ind w:left="474"/>
        <w:rPr>
          <w:sz w:val="20"/>
        </w:rPr>
      </w:pPr>
      <w:r>
        <w:rPr>
          <w:sz w:val="20"/>
        </w:rPr>
        <w:pict>
          <v:shape style="width:506.5pt;height:22.4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13.</w:t>
                  </w:r>
                  <w:r>
                    <w:rPr>
                      <w:rFonts w:ascii="Calibri"/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POSICIONAMENTO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CONCLUSIVO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8"/>
        </w:rPr>
      </w:pPr>
      <w:r>
        <w:rPr/>
        <w:pict>
          <v:shape style="position:absolute;margin-left:36.959999pt;margin-top:6.81004pt;width:524.550pt;height:105.9pt;mso-position-horizontal-relative:page;mso-position-vertical-relative:paragraph;z-index:-15714816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08"/>
                    <w:jc w:val="both"/>
                  </w:pPr>
                  <w:r>
                    <w:rPr/>
                    <w:t>De acordo com o §2º, do art. 18, da Lei Federal nº 14.133/21, é </w:t>
                  </w:r>
                  <w:r>
                    <w:rPr>
                      <w:b/>
                    </w:rPr>
                    <w:t>item obrigatório</w:t>
                  </w:r>
                  <w:r>
                    <w:rPr/>
                    <w:t>. Posicionamento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conclusivo sobre a adequação da contratação para o atendimento da necessidade a que se destina. (artigo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18, § 1º, XIII da Lei nº 14.133/21). Declaração sobre a viabilidade e a razoabilidade da solução escolhida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equipe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planejamento.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54.984001pt;margin-top:15.120961pt;width:506.5pt;height:22.45pt;mso-position-horizontal-relative:page;mso-position-vertical-relative:paragraph;z-index:-157143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07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14.</w:t>
                  </w:r>
                  <w:r>
                    <w:rPr>
                      <w:rFonts w:ascii="Calibri" w:hAnsi="Calibri"/>
                      <w:b/>
                      <w:spacing w:val="2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RESPONSÁVEIS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959999pt;margin-top:46.200977pt;width:524.550pt;height:43.7pt;mso-position-horizontal-relative:page;mso-position-vertical-relative:paragraph;z-index:-15713792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360" w:lineRule="auto" w:before="18"/>
                    <w:ind w:left="107" w:right="111"/>
                  </w:pPr>
                  <w:r>
                    <w:rPr/>
                    <w:t>Esse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foi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elaborado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por: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Incluir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nome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do(s)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responsável(is)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pela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elaboração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ETP,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bem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responsável técnico 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auxiliou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– (se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houver).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tabs>
          <w:tab w:pos="6405" w:val="left" w:leader="none"/>
        </w:tabs>
        <w:spacing w:before="90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RESPONSÁVEL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ELABORAÇÃO</w:t>
        <w:tab/>
        <w:t>RESPONSÁVEL TÉCNICO</w:t>
      </w:r>
    </w:p>
    <w:sectPr>
      <w:pgSz w:w="11690" w:h="16850"/>
      <w:pgMar w:header="709" w:footer="1155" w:top="2240" w:bottom="134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424pt;margin-top:770.587463pt;width:485.2pt;height:.1pt;mso-position-horizontal-relative:page;mso-position-vertical-relative:page;z-index:-15884800" coordorigin="1128,15412" coordsize="9704,0" path="m1128,15412l4129,15412m4134,15412l10832,15412e" filled="false" stroked="true" strokeweight=".567pt" strokecolor="#003265">
          <v:path arrowok="t"/>
          <v:stroke dashstyle="solid"/>
          <w10:wrap type="none"/>
        </v:shape>
      </w:pict>
    </w:r>
    <w:r>
      <w:rPr/>
      <w:pict>
        <v:shape style="position:absolute;margin-left:182.770004pt;margin-top:773.299255pt;width:232.65pt;height:20.8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14"/>
                  <w:ind w:left="9" w:right="9" w:firstLine="0"/>
                  <w:jc w:val="center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color w:val="003366"/>
                    <w:sz w:val="14"/>
                  </w:rPr>
                  <w:t>Rua.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João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da</w:t>
                </w:r>
                <w:r>
                  <w:rPr>
                    <w:rFonts w:ascii="Arial MT" w:hAns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Silva</w:t>
                </w:r>
                <w:r>
                  <w:rPr>
                    <w:rFonts w:ascii="Arial MT" w:hAns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Calomeno,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243</w:t>
                </w:r>
                <w:r>
                  <w:rPr>
                    <w:rFonts w:ascii="Arial MT" w:hAnsi="Arial MT"/>
                    <w:color w:val="003366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-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89535-000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-</w:t>
                </w:r>
                <w:r>
                  <w:rPr>
                    <w:rFonts w:ascii="Arial MT" w:hAnsi="Arial MT"/>
                    <w:color w:val="003366"/>
                    <w:spacing w:val="-4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Ponte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Alta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do Norte,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SC.</w:t>
                </w:r>
              </w:p>
              <w:p>
                <w:pPr>
                  <w:spacing w:before="60"/>
                  <w:ind w:left="9" w:right="5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003366"/>
                    <w:sz w:val="14"/>
                  </w:rPr>
                  <w:t>Fone: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(49)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3254-1171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FAX</w:t>
                </w:r>
                <w:r>
                  <w:rPr>
                    <w:rFonts w:ascii="Arial MT"/>
                    <w:color w:val="003366"/>
                    <w:spacing w:val="-2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(49)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3254-1166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CNPJ: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95.991.287/0001-75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424pt;margin-top:770.587463pt;width:485.2pt;height:.1pt;mso-position-horizontal-relative:page;mso-position-vertical-relative:page;z-index:-15882240" coordorigin="1128,15412" coordsize="9704,0" path="m1128,15412l4129,15412m4134,15412l10832,15412e" filled="false" stroked="true" strokeweight=".567pt" strokecolor="#003265">
          <v:path arrowok="t"/>
          <v:stroke dashstyle="solid"/>
          <w10:wrap type="none"/>
        </v:shape>
      </w:pict>
    </w:r>
    <w:r>
      <w:rPr/>
      <w:pict>
        <v:shape style="position:absolute;margin-left:182.770004pt;margin-top:773.299255pt;width:232.65pt;height:20.85pt;mso-position-horizontal-relative:page;mso-position-vertical-relative:page;z-index:-15881728" type="#_x0000_t202" filled="false" stroked="false">
          <v:textbox inset="0,0,0,0">
            <w:txbxContent>
              <w:p>
                <w:pPr>
                  <w:spacing w:before="14"/>
                  <w:ind w:left="9" w:right="9" w:firstLine="0"/>
                  <w:jc w:val="center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color w:val="003366"/>
                    <w:sz w:val="14"/>
                  </w:rPr>
                  <w:t>Rua.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João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da</w:t>
                </w:r>
                <w:r>
                  <w:rPr>
                    <w:rFonts w:ascii="Arial MT" w:hAns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Silva</w:t>
                </w:r>
                <w:r>
                  <w:rPr>
                    <w:rFonts w:ascii="Arial MT" w:hAns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Calomeno,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243</w:t>
                </w:r>
                <w:r>
                  <w:rPr>
                    <w:rFonts w:ascii="Arial MT" w:hAnsi="Arial MT"/>
                    <w:color w:val="003366"/>
                    <w:spacing w:val="-2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-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89535-000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-</w:t>
                </w:r>
                <w:r>
                  <w:rPr>
                    <w:rFonts w:ascii="Arial MT" w:hAnsi="Arial MT"/>
                    <w:color w:val="003366"/>
                    <w:spacing w:val="-4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Ponte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Alta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do Norte,</w:t>
                </w:r>
                <w:r>
                  <w:rPr>
                    <w:rFonts w:ascii="Arial MT" w:hAnsi="Arial MT"/>
                    <w:color w:val="003366"/>
                    <w:spacing w:val="-1"/>
                    <w:sz w:val="14"/>
                  </w:rPr>
                  <w:t> </w:t>
                </w:r>
                <w:r>
                  <w:rPr>
                    <w:rFonts w:ascii="Arial MT" w:hAnsi="Arial MT"/>
                    <w:color w:val="003366"/>
                    <w:sz w:val="14"/>
                  </w:rPr>
                  <w:t>SC.</w:t>
                </w:r>
              </w:p>
              <w:p>
                <w:pPr>
                  <w:spacing w:before="60"/>
                  <w:ind w:left="9" w:right="5" w:firstLine="0"/>
                  <w:jc w:val="center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003366"/>
                    <w:sz w:val="14"/>
                  </w:rPr>
                  <w:t>Fone: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(49)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3254-1171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FAX</w:t>
                </w:r>
                <w:r>
                  <w:rPr>
                    <w:rFonts w:ascii="Arial MT"/>
                    <w:color w:val="003366"/>
                    <w:spacing w:val="-2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(49)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3254-1166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CNPJ:</w:t>
                </w:r>
                <w:r>
                  <w:rPr>
                    <w:rFonts w:ascii="Arial MT"/>
                    <w:color w:val="003366"/>
                    <w:spacing w:val="-3"/>
                    <w:sz w:val="14"/>
                  </w:rPr>
                  <w:t> </w:t>
                </w:r>
                <w:r>
                  <w:rPr>
                    <w:rFonts w:ascii="Arial MT"/>
                    <w:color w:val="003366"/>
                    <w:sz w:val="14"/>
                  </w:rPr>
                  <w:t>95.991.287/0001-75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0144">
          <wp:simplePos x="0" y="0"/>
          <wp:positionH relativeFrom="page">
            <wp:posOffset>901064</wp:posOffset>
          </wp:positionH>
          <wp:positionV relativeFrom="page">
            <wp:posOffset>450214</wp:posOffset>
          </wp:positionV>
          <wp:extent cx="625475" cy="6889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47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85824" from="47.16pt,112.051949pt" to="551.160024pt,112.051949pt" stroked="true" strokeweight=".48pt" strokecolor="#003265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929993pt;margin-top:41.688747pt;width:373.75pt;height:30.2pt;mso-position-horizontal-relative:page;mso-position-vertical-relative:page;z-index:-15885312" type="#_x0000_t202" filled="false" stroked="false">
          <v:textbox inset="0,0,0,0">
            <w:txbxContent>
              <w:p>
                <w:pPr>
                  <w:spacing w:line="322" w:lineRule="exact" w:before="9"/>
                  <w:ind w:left="9" w:right="9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366"/>
                    <w:sz w:val="28"/>
                  </w:rPr>
                  <w:t>PREFEITURA</w:t>
                </w:r>
                <w:r>
                  <w:rPr>
                    <w:b/>
                    <w:color w:val="003366"/>
                    <w:spacing w:val="-2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MUNICIPAL</w:t>
                </w:r>
                <w:r>
                  <w:rPr>
                    <w:b/>
                    <w:color w:val="003366"/>
                    <w:spacing w:val="-5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DE</w:t>
                </w:r>
                <w:r>
                  <w:rPr>
                    <w:b/>
                    <w:color w:val="003366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PONTE</w:t>
                </w:r>
                <w:r>
                  <w:rPr>
                    <w:b/>
                    <w:color w:val="003366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ALTA</w:t>
                </w:r>
                <w:r>
                  <w:rPr>
                    <w:b/>
                    <w:color w:val="003366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DO</w:t>
                </w:r>
                <w:r>
                  <w:rPr>
                    <w:b/>
                    <w:color w:val="003366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NORTE</w:t>
                </w:r>
              </w:p>
              <w:p>
                <w:pPr>
                  <w:spacing w:line="253" w:lineRule="exact" w:before="0"/>
                  <w:ind w:left="9" w:right="3" w:firstLine="0"/>
                  <w:jc w:val="center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color w:val="003366"/>
                    <w:sz w:val="22"/>
                  </w:rPr>
                  <w:t>ESTADO</w:t>
                </w:r>
                <w:r>
                  <w:rPr>
                    <w:rFonts w:ascii="Arial MT"/>
                    <w:color w:val="003366"/>
                    <w:spacing w:val="-1"/>
                    <w:sz w:val="22"/>
                  </w:rPr>
                  <w:t> </w:t>
                </w:r>
                <w:r>
                  <w:rPr>
                    <w:rFonts w:ascii="Arial MT"/>
                    <w:color w:val="003366"/>
                    <w:sz w:val="22"/>
                  </w:rPr>
                  <w:t>DE</w:t>
                </w:r>
                <w:r>
                  <w:rPr>
                    <w:rFonts w:ascii="Arial MT"/>
                    <w:color w:val="003366"/>
                    <w:spacing w:val="-2"/>
                    <w:sz w:val="22"/>
                  </w:rPr>
                  <w:t> </w:t>
                </w:r>
                <w:r>
                  <w:rPr>
                    <w:rFonts w:ascii="Arial MT"/>
                    <w:color w:val="003366"/>
                    <w:sz w:val="22"/>
                  </w:rPr>
                  <w:t>SANTA</w:t>
                </w:r>
                <w:r>
                  <w:rPr>
                    <w:rFonts w:ascii="Arial MT"/>
                    <w:color w:val="003366"/>
                    <w:spacing w:val="-4"/>
                    <w:sz w:val="22"/>
                  </w:rPr>
                  <w:t> </w:t>
                </w:r>
                <w:r>
                  <w:rPr>
                    <w:rFonts w:ascii="Arial MT"/>
                    <w:color w:val="003366"/>
                    <w:sz w:val="22"/>
                  </w:rPr>
                  <w:t>CATARINA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2704">
          <wp:simplePos x="0" y="0"/>
          <wp:positionH relativeFrom="page">
            <wp:posOffset>901064</wp:posOffset>
          </wp:positionH>
          <wp:positionV relativeFrom="page">
            <wp:posOffset>450214</wp:posOffset>
          </wp:positionV>
          <wp:extent cx="625475" cy="68897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47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83264" from="47.16pt,112.051949pt" to="551.160024pt,112.051949pt" stroked="true" strokeweight=".48pt" strokecolor="#003265">
          <v:stroke dashstyle="solid"/>
          <w10:wrap type="none"/>
        </v:line>
      </w:pict>
    </w:r>
    <w:r>
      <w:rPr/>
      <w:pict>
        <v:shape style="position:absolute;margin-left:154.929993pt;margin-top:41.688747pt;width:373.75pt;height:30.2pt;mso-position-horizontal-relative:page;mso-position-vertical-relative:page;z-index:-15882752" type="#_x0000_t202" filled="false" stroked="false">
          <v:textbox inset="0,0,0,0">
            <w:txbxContent>
              <w:p>
                <w:pPr>
                  <w:spacing w:line="322" w:lineRule="exact" w:before="9"/>
                  <w:ind w:left="9" w:right="9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366"/>
                    <w:sz w:val="28"/>
                  </w:rPr>
                  <w:t>PREFEITURA</w:t>
                </w:r>
                <w:r>
                  <w:rPr>
                    <w:b/>
                    <w:color w:val="003366"/>
                    <w:spacing w:val="-2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MUNICIPAL</w:t>
                </w:r>
                <w:r>
                  <w:rPr>
                    <w:b/>
                    <w:color w:val="003366"/>
                    <w:spacing w:val="-5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DE</w:t>
                </w:r>
                <w:r>
                  <w:rPr>
                    <w:b/>
                    <w:color w:val="003366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PONTE</w:t>
                </w:r>
                <w:r>
                  <w:rPr>
                    <w:b/>
                    <w:color w:val="003366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ALTA</w:t>
                </w:r>
                <w:r>
                  <w:rPr>
                    <w:b/>
                    <w:color w:val="003366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DO</w:t>
                </w:r>
                <w:r>
                  <w:rPr>
                    <w:b/>
                    <w:color w:val="003366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3366"/>
                    <w:sz w:val="28"/>
                  </w:rPr>
                  <w:t>NORTE</w:t>
                </w:r>
              </w:p>
              <w:p>
                <w:pPr>
                  <w:spacing w:line="253" w:lineRule="exact" w:before="0"/>
                  <w:ind w:left="9" w:right="3" w:firstLine="0"/>
                  <w:jc w:val="center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color w:val="003366"/>
                    <w:sz w:val="22"/>
                  </w:rPr>
                  <w:t>ESTADO</w:t>
                </w:r>
                <w:r>
                  <w:rPr>
                    <w:rFonts w:ascii="Arial MT"/>
                    <w:color w:val="003366"/>
                    <w:spacing w:val="-1"/>
                    <w:sz w:val="22"/>
                  </w:rPr>
                  <w:t> </w:t>
                </w:r>
                <w:r>
                  <w:rPr>
                    <w:rFonts w:ascii="Arial MT"/>
                    <w:color w:val="003366"/>
                    <w:sz w:val="22"/>
                  </w:rPr>
                  <w:t>DE</w:t>
                </w:r>
                <w:r>
                  <w:rPr>
                    <w:rFonts w:ascii="Arial MT"/>
                    <w:color w:val="003366"/>
                    <w:spacing w:val="-2"/>
                    <w:sz w:val="22"/>
                  </w:rPr>
                  <w:t> </w:t>
                </w:r>
                <w:r>
                  <w:rPr>
                    <w:rFonts w:ascii="Arial MT"/>
                    <w:color w:val="003366"/>
                    <w:sz w:val="22"/>
                  </w:rPr>
                  <w:t>SANTA</w:t>
                </w:r>
                <w:r>
                  <w:rPr>
                    <w:rFonts w:ascii="Arial MT"/>
                    <w:color w:val="003366"/>
                    <w:spacing w:val="-4"/>
                    <w:sz w:val="22"/>
                  </w:rPr>
                  <w:t> </w:t>
                </w:r>
                <w:r>
                  <w:rPr>
                    <w:rFonts w:ascii="Arial MT"/>
                    <w:color w:val="003366"/>
                    <w:sz w:val="22"/>
                  </w:rPr>
                  <w:t>CATARINA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pmpan</dc:creator>
  <dcterms:created xsi:type="dcterms:W3CDTF">2024-10-10T17:45:50Z</dcterms:created>
  <dcterms:modified xsi:type="dcterms:W3CDTF">2024-10-10T17:45:50Z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2024-10-10T00:00:00Z</vt:filetime>
  </property>
</Properties>
</file>