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5" w:rsidRPr="00F52C64" w:rsidRDefault="00610415" w:rsidP="00610415">
      <w:pPr>
        <w:rPr>
          <w:b/>
          <w:sz w:val="32"/>
        </w:rPr>
      </w:pPr>
      <w:r w:rsidRPr="00F52C64">
        <w:rPr>
          <w:b/>
          <w:sz w:val="32"/>
        </w:rPr>
        <w:t>ESTADO DE SANTA CATARINA</w:t>
      </w:r>
    </w:p>
    <w:p w:rsidR="00610415" w:rsidRPr="00F52C64" w:rsidRDefault="00610415" w:rsidP="00610415">
      <w:pPr>
        <w:rPr>
          <w:b/>
          <w:sz w:val="32"/>
        </w:rPr>
      </w:pPr>
      <w:r w:rsidRPr="00F52C64">
        <w:rPr>
          <w:b/>
          <w:sz w:val="32"/>
        </w:rPr>
        <w:t>PREFEITURA MUNICIPAL DE PONTE ALTA DO NORTE</w:t>
      </w:r>
    </w:p>
    <w:p w:rsidR="00610415" w:rsidRPr="00F52C64" w:rsidRDefault="00610415" w:rsidP="00610415">
      <w:pPr>
        <w:rPr>
          <w:b/>
          <w:sz w:val="32"/>
        </w:rPr>
      </w:pPr>
      <w:r w:rsidRPr="00F52C64">
        <w:rPr>
          <w:b/>
          <w:sz w:val="32"/>
        </w:rPr>
        <w:t>UCCI- UNIDADE CENTRAL DE CONTROLE INTERNO</w:t>
      </w:r>
    </w:p>
    <w:p w:rsidR="00610415" w:rsidRDefault="00610415" w:rsidP="00610415"/>
    <w:p w:rsidR="00610415" w:rsidRDefault="00610415" w:rsidP="00610415"/>
    <w:p w:rsidR="00610415" w:rsidRDefault="00610415" w:rsidP="00610415">
      <w:pPr>
        <w:rPr>
          <w:b/>
          <w:sz w:val="56"/>
        </w:rPr>
      </w:pPr>
      <w:r>
        <w:rPr>
          <w:b/>
          <w:sz w:val="56"/>
        </w:rPr>
        <w:t>NORMA INTERNA 06/2018</w:t>
      </w:r>
    </w:p>
    <w:p w:rsidR="00610415" w:rsidRDefault="00610415" w:rsidP="00610415">
      <w:pPr>
        <w:rPr>
          <w:b/>
          <w:sz w:val="56"/>
        </w:rPr>
      </w:pPr>
    </w:p>
    <w:p w:rsidR="00610415" w:rsidRDefault="00610415" w:rsidP="00610415">
      <w:r w:rsidRPr="00EC1028">
        <w:rPr>
          <w:sz w:val="28"/>
        </w:rPr>
        <w:t xml:space="preserve">Assunto: </w:t>
      </w:r>
      <w:r>
        <w:t>Altera dispositivos da IN 02/2015</w:t>
      </w:r>
      <w:r>
        <w:rPr>
          <w:sz w:val="28"/>
        </w:rPr>
        <w:t xml:space="preserve"> </w:t>
      </w:r>
      <w:r w:rsidRPr="00610415">
        <w:t>m</w:t>
      </w:r>
      <w:r>
        <w:t xml:space="preserve">anual de normas e procedimentos para processos de compras, que passam a </w:t>
      </w:r>
      <w:r w:rsidR="007A5517">
        <w:t>vigorar com base em novas diretrizes internas.</w:t>
      </w:r>
    </w:p>
    <w:p w:rsidR="007A5517" w:rsidRDefault="007A5517" w:rsidP="00610415"/>
    <w:p w:rsidR="007A5517" w:rsidRPr="008974B1" w:rsidRDefault="007A5517" w:rsidP="007A5517">
      <w:pPr>
        <w:ind w:firstLine="708"/>
        <w:jc w:val="both"/>
      </w:pPr>
      <w:r>
        <w:t xml:space="preserve">A Unidade Central de Controle Interno – U.C.C.I., na qualidade de Responsável pelo Sistema Central de Controle Interno, do Poder Executivo Municipal, nos termos de que dispõe o art. 31, da Constituição da República Federativa do Brasil e da Lei Municipal </w:t>
      </w:r>
      <w:r w:rsidRPr="004253AB">
        <w:t xml:space="preserve">nº </w:t>
      </w:r>
      <w:r w:rsidRPr="008974B1">
        <w:t>16/2003 e decreto municipal 827/2005.</w:t>
      </w:r>
    </w:p>
    <w:p w:rsidR="007A5517" w:rsidRDefault="007A5517" w:rsidP="007A5517">
      <w:pPr>
        <w:jc w:val="both"/>
      </w:pPr>
      <w:r>
        <w:t xml:space="preserve"> </w:t>
      </w:r>
      <w:r>
        <w:tab/>
        <w:t>CONSIDERANDO, a necessidade de padronizar os procedimentos de encaminhamento da Despesa Pública, no âmbito do município;</w:t>
      </w:r>
    </w:p>
    <w:p w:rsidR="007A5517" w:rsidRDefault="007A5517" w:rsidP="007A5517">
      <w:pPr>
        <w:jc w:val="both"/>
      </w:pPr>
      <w:r>
        <w:tab/>
        <w:t>CONSIDERANDO, a demanda interna desta administração municipal ao solicitar adequações a fim de atender as novas demandas legais;</w:t>
      </w:r>
    </w:p>
    <w:p w:rsidR="007A5517" w:rsidRDefault="007A5517" w:rsidP="007A5517">
      <w:pPr>
        <w:jc w:val="both"/>
      </w:pPr>
      <w:r>
        <w:tab/>
        <w:t>RESOLVE;</w:t>
      </w:r>
    </w:p>
    <w:p w:rsidR="007A5517" w:rsidRDefault="007A5517" w:rsidP="007A5517">
      <w:pPr>
        <w:jc w:val="both"/>
      </w:pPr>
      <w:r>
        <w:tab/>
        <w:t>Art. 1º - Altera o artigo 4º</w:t>
      </w:r>
      <w:r w:rsidR="003523FE">
        <w:t xml:space="preserve"> da IN02/2015</w:t>
      </w:r>
      <w:r>
        <w:t xml:space="preserve"> que passa a vigorar com a seguinte redação:</w:t>
      </w:r>
    </w:p>
    <w:p w:rsidR="007F3DDB" w:rsidRDefault="007F3DDB" w:rsidP="007A5517">
      <w:pPr>
        <w:jc w:val="both"/>
      </w:pPr>
      <w:r>
        <w:tab/>
      </w:r>
      <w:r w:rsidR="003523FE">
        <w:t xml:space="preserve">Art. 4º - </w:t>
      </w:r>
      <w:r>
        <w:t>Toda a aquisição de bens ou prestação de serviço, devera possuir previamente solicitação do responsável pela secretaria a que se destina, contendo obrigatoriamente as seguintes informações:</w:t>
      </w:r>
    </w:p>
    <w:p w:rsidR="007F3DDB" w:rsidRDefault="007F3DDB" w:rsidP="007A5517">
      <w:pPr>
        <w:jc w:val="both"/>
      </w:pPr>
      <w:r>
        <w:tab/>
        <w:t>I – descrição</w:t>
      </w:r>
      <w:r w:rsidR="003523FE">
        <w:t xml:space="preserve"> clara</w:t>
      </w:r>
      <w:r>
        <w:t xml:space="preserve"> do objeto a ser adquirido, ou do serviço a ser contratado;</w:t>
      </w:r>
    </w:p>
    <w:p w:rsidR="007F3DDB" w:rsidRDefault="007F3DDB" w:rsidP="007A5517">
      <w:pPr>
        <w:jc w:val="both"/>
      </w:pPr>
      <w:r>
        <w:tab/>
        <w:t>II – indicação da fonte de recursos a ser utilizada;</w:t>
      </w:r>
    </w:p>
    <w:p w:rsidR="007A5517" w:rsidRDefault="007F3DDB" w:rsidP="007A5517">
      <w:pPr>
        <w:jc w:val="both"/>
      </w:pPr>
      <w:r>
        <w:tab/>
        <w:t>III – justificativa</w:t>
      </w:r>
      <w:r w:rsidR="003523FE">
        <w:t xml:space="preserve"> detalhada </w:t>
      </w:r>
      <w:r>
        <w:t>para realização da despesa, contendo  indicação do servidor ou setor que fara jus, atestando ainda a real necessidade desta despesa para a continuidade dos serviços prestados;</w:t>
      </w:r>
    </w:p>
    <w:p w:rsidR="007F3DDB" w:rsidRDefault="007F3DDB" w:rsidP="007A5517">
      <w:pPr>
        <w:jc w:val="both"/>
      </w:pPr>
      <w:r>
        <w:tab/>
        <w:t>IV – assinatura do responsável pela pasta;</w:t>
      </w:r>
    </w:p>
    <w:p w:rsidR="003523FE" w:rsidRDefault="003523FE" w:rsidP="007A5517">
      <w:pPr>
        <w:jc w:val="both"/>
      </w:pPr>
      <w:r>
        <w:lastRenderedPageBreak/>
        <w:tab/>
        <w:t>Art. 2º - altera o artigo 7º da IN02/2015 que passa a vigorar com a seguinte redação:</w:t>
      </w:r>
    </w:p>
    <w:p w:rsidR="003523FE" w:rsidRDefault="003523FE" w:rsidP="007A5517">
      <w:pPr>
        <w:jc w:val="both"/>
      </w:pPr>
      <w:r>
        <w:tab/>
        <w:t xml:space="preserve">Art. 7º - após a solicitação ser autorizada pelo responsável da pasta esta </w:t>
      </w:r>
      <w:proofErr w:type="spellStart"/>
      <w:r>
        <w:t>sera</w:t>
      </w:r>
      <w:proofErr w:type="spellEnd"/>
      <w:r>
        <w:t xml:space="preserve"> encaminhada ao setor de compras que dará continuidade ao processo, devendo realizar pesquisa de preço junto ao mercado, </w:t>
      </w:r>
      <w:r w:rsidR="00EF1E99">
        <w:t>para após esta cotação verificar a existência de recursos financeiros e dotação orçamentaria para fazer jus a esta.</w:t>
      </w:r>
    </w:p>
    <w:p w:rsidR="00EF1E99" w:rsidRDefault="00EF1E99" w:rsidP="007A5517">
      <w:pPr>
        <w:jc w:val="both"/>
      </w:pPr>
      <w:r>
        <w:tab/>
        <w:t>Paragrafo Primeiro – a pesquisa de preço mencionada no caput anterior seguira da seguinte forma:</w:t>
      </w:r>
    </w:p>
    <w:p w:rsidR="00EF1E99" w:rsidRDefault="00EF1E99" w:rsidP="007A5517">
      <w:pPr>
        <w:jc w:val="both"/>
      </w:pPr>
      <w:r>
        <w:tab/>
        <w:t>I – para compras até R$ 200,00 (duzentos reais) deve ser feito obr</w:t>
      </w:r>
      <w:r w:rsidR="001F52AD">
        <w:t xml:space="preserve">igatoriamente um orçamento, </w:t>
      </w:r>
      <w:bookmarkStart w:id="0" w:name="_GoBack"/>
      <w:bookmarkEnd w:id="0"/>
      <w:r>
        <w:t xml:space="preserve">sendo </w:t>
      </w:r>
      <w:r w:rsidR="00244F61">
        <w:t>necessária a apresentação de certidões negativas por parte da empresa</w:t>
      </w:r>
      <w:r>
        <w:t>.</w:t>
      </w:r>
    </w:p>
    <w:p w:rsidR="00EF1E99" w:rsidRDefault="00EF1E99" w:rsidP="007A5517">
      <w:pPr>
        <w:jc w:val="both"/>
      </w:pPr>
      <w:r>
        <w:tab/>
        <w:t>II – para compras entre R$ 201,00 (duzentos e um reais)  a R$ 500,00 (quinhentos reais), devera conter no mínimo dois orçamentos, além de conter obrigatoriamente as negativas do INSS e FGTS.</w:t>
      </w:r>
    </w:p>
    <w:p w:rsidR="00EF1E99" w:rsidRDefault="00EF1E99" w:rsidP="007A5517">
      <w:pPr>
        <w:jc w:val="both"/>
      </w:pPr>
      <w:r>
        <w:tab/>
      </w:r>
      <w:r w:rsidR="00244F61">
        <w:t>III – para as despesas acima de R$ 501,00 (quinhentos e um reais), será realizada no mínimo três orçamentos e devera conter obrigatoriamente, as certidões negativas de INSS e FGTS.</w:t>
      </w:r>
    </w:p>
    <w:p w:rsidR="00244F61" w:rsidRDefault="00244F61" w:rsidP="007A5517">
      <w:pPr>
        <w:jc w:val="both"/>
      </w:pPr>
      <w:r>
        <w:tab/>
        <w:t>Paragrafo segundo – fica ressalvada para materiais e serviços exclusivos, em que não aja possibilidade de cotação com mais de uma empresa,  realização de apenas um orçamento, desde que haja a devida comprovação de exclusividade junto ao processo.</w:t>
      </w:r>
    </w:p>
    <w:p w:rsidR="003523FE" w:rsidRDefault="003523FE" w:rsidP="007A5517">
      <w:pPr>
        <w:jc w:val="both"/>
      </w:pPr>
      <w:r>
        <w:tab/>
      </w:r>
      <w:r w:rsidR="00244F61">
        <w:t>Art. 3º - Fica com este norma revogados os artigos 5º e 6º da IN 02/2015.</w:t>
      </w:r>
    </w:p>
    <w:p w:rsidR="00244F61" w:rsidRDefault="00244F61" w:rsidP="007A5517">
      <w:pPr>
        <w:jc w:val="both"/>
      </w:pPr>
      <w:r>
        <w:tab/>
        <w:t>Art. 4º - esta norma entra em vigor após a sua publicação no diário oficial dos municípios.</w:t>
      </w:r>
    </w:p>
    <w:p w:rsidR="00244F61" w:rsidRDefault="00244F61" w:rsidP="00244F61">
      <w:pPr>
        <w:tabs>
          <w:tab w:val="left" w:pos="2391"/>
        </w:tabs>
        <w:ind w:firstLine="709"/>
        <w:jc w:val="right"/>
      </w:pPr>
      <w:r>
        <w:tab/>
        <w:t>Ponte Alta do Norte, 05 de Outubro de 2018.</w:t>
      </w:r>
    </w:p>
    <w:p w:rsidR="00244F61" w:rsidRDefault="00244F61" w:rsidP="00244F61">
      <w:pPr>
        <w:tabs>
          <w:tab w:val="left" w:pos="2391"/>
        </w:tabs>
        <w:ind w:firstLine="709"/>
        <w:jc w:val="right"/>
      </w:pPr>
    </w:p>
    <w:p w:rsidR="00244F61" w:rsidRDefault="00244F61" w:rsidP="00244F61">
      <w:pPr>
        <w:tabs>
          <w:tab w:val="left" w:pos="2391"/>
        </w:tabs>
        <w:ind w:firstLine="709"/>
        <w:jc w:val="right"/>
      </w:pPr>
    </w:p>
    <w:p w:rsidR="00244F61" w:rsidRDefault="00244F61" w:rsidP="00244F61">
      <w:pPr>
        <w:tabs>
          <w:tab w:val="left" w:pos="2391"/>
        </w:tabs>
        <w:ind w:firstLine="709"/>
        <w:jc w:val="right"/>
      </w:pPr>
    </w:p>
    <w:p w:rsidR="00244F61" w:rsidRDefault="00244F61" w:rsidP="00244F61">
      <w:pPr>
        <w:ind w:firstLine="709"/>
      </w:pPr>
      <w:r>
        <w:t>Controle Interno</w:t>
      </w:r>
      <w:r>
        <w:tab/>
        <w:t xml:space="preserve">                </w:t>
      </w:r>
      <w:r>
        <w:tab/>
        <w:t>Procuradoria Municipal</w:t>
      </w:r>
    </w:p>
    <w:p w:rsidR="00244F61" w:rsidRDefault="00244F61" w:rsidP="00244F61">
      <w:pPr>
        <w:ind w:firstLine="709"/>
      </w:pPr>
    </w:p>
    <w:p w:rsidR="00244F61" w:rsidRDefault="00244F61" w:rsidP="00244F61">
      <w:pPr>
        <w:ind w:firstLine="709"/>
      </w:pPr>
      <w:r>
        <w:t>Prefeito municipal</w:t>
      </w:r>
    </w:p>
    <w:p w:rsidR="00244F61" w:rsidRDefault="00244F61" w:rsidP="00244F61">
      <w:pPr>
        <w:tabs>
          <w:tab w:val="left" w:pos="3165"/>
        </w:tabs>
        <w:jc w:val="both"/>
      </w:pPr>
    </w:p>
    <w:p w:rsidR="00244F61" w:rsidRDefault="00244F61" w:rsidP="007A5517">
      <w:pPr>
        <w:jc w:val="both"/>
      </w:pPr>
    </w:p>
    <w:p w:rsidR="00D874B7" w:rsidRDefault="00D874B7"/>
    <w:sectPr w:rsidR="00D87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5"/>
    <w:rsid w:val="001F52AD"/>
    <w:rsid w:val="00244F61"/>
    <w:rsid w:val="003523FE"/>
    <w:rsid w:val="00610415"/>
    <w:rsid w:val="007A5517"/>
    <w:rsid w:val="007F3DDB"/>
    <w:rsid w:val="00D874B7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5"/>
    <w:pPr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5"/>
    <w:pPr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 M. DE PONTE ALTA DO NORTE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4</cp:revision>
  <dcterms:created xsi:type="dcterms:W3CDTF">2018-10-05T11:20:00Z</dcterms:created>
  <dcterms:modified xsi:type="dcterms:W3CDTF">2018-10-10T14:04:00Z</dcterms:modified>
</cp:coreProperties>
</file>